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04"/>
        <w:tblW w:w="9956" w:type="dxa"/>
        <w:tblLayout w:type="fixed"/>
        <w:tblLook w:val="04A0" w:firstRow="1" w:lastRow="0" w:firstColumn="1" w:lastColumn="0" w:noHBand="0" w:noVBand="1"/>
      </w:tblPr>
      <w:tblGrid>
        <w:gridCol w:w="3085"/>
        <w:gridCol w:w="209"/>
        <w:gridCol w:w="3193"/>
        <w:gridCol w:w="145"/>
        <w:gridCol w:w="887"/>
        <w:gridCol w:w="2437"/>
      </w:tblGrid>
      <w:tr w:rsidR="006F6BD9" w:rsidRPr="00E845D9" w:rsidTr="00E845D9">
        <w:tc>
          <w:tcPr>
            <w:tcW w:w="9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D9" w:rsidRPr="00E845D9" w:rsidRDefault="006F6BD9" w:rsidP="00E845D9">
            <w:pPr>
              <w:tabs>
                <w:tab w:val="left" w:pos="2867"/>
              </w:tabs>
              <w:jc w:val="center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JARDÍN DE NIÑOS: JAIME TORRES BODET</w:t>
            </w:r>
          </w:p>
          <w:p w:rsidR="006F6BD9" w:rsidRPr="00E845D9" w:rsidRDefault="006F6BD9" w:rsidP="008C13EB">
            <w:pPr>
              <w:tabs>
                <w:tab w:val="left" w:pos="2867"/>
              </w:tabs>
              <w:jc w:val="center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EDUCADORA: ZORELLA DEL CARMEN ALVA VENEGAS</w:t>
            </w:r>
          </w:p>
          <w:p w:rsidR="006F6BD9" w:rsidRPr="00E845D9" w:rsidRDefault="006F6BD9" w:rsidP="008C13EB">
            <w:pPr>
              <w:tabs>
                <w:tab w:val="left" w:pos="2867"/>
              </w:tabs>
              <w:jc w:val="center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u w:val="single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GRADO: 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u w:val="single"/>
                <w:lang w:eastAsia="es-MX"/>
              </w:rPr>
              <w:t>3°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         GRUPO: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u w:val="single"/>
                <w:lang w:eastAsia="es-MX"/>
              </w:rPr>
              <w:t>A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714445" w:rsidRPr="00E845D9" w:rsidTr="00E845D9">
        <w:tc>
          <w:tcPr>
            <w:tcW w:w="9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45" w:rsidRPr="00E845D9" w:rsidRDefault="00AF4F2E" w:rsidP="008C13EB">
            <w:pPr>
              <w:tabs>
                <w:tab w:val="left" w:pos="2867"/>
              </w:tabs>
              <w:jc w:val="center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PROYECTO: </w:t>
            </w:r>
            <w:r w:rsidR="0071444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VENTA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Y COMPRA </w:t>
            </w:r>
            <w:r w:rsidR="0071444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DE NUESTRAS OBRAS</w:t>
            </w:r>
          </w:p>
        </w:tc>
      </w:tr>
      <w:tr w:rsidR="00310EA9" w:rsidRPr="00E845D9" w:rsidTr="00E845D9">
        <w:tc>
          <w:tcPr>
            <w:tcW w:w="9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9" w:rsidRPr="00E845D9" w:rsidRDefault="007A48A2" w:rsidP="008C13EB">
            <w:pPr>
              <w:tabs>
                <w:tab w:val="left" w:pos="2867"/>
              </w:tabs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COMP</w:t>
            </w:r>
            <w:r w:rsidR="00E9568F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ETENCIAS Y APRENDIZAJES ESPERADOS</w:t>
            </w:r>
          </w:p>
        </w:tc>
      </w:tr>
      <w:tr w:rsidR="00E845D9" w:rsidRPr="00E845D9" w:rsidTr="00E845D9">
        <w:trPr>
          <w:trHeight w:val="413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8F" w:rsidRPr="00E845D9" w:rsidRDefault="00E9568F" w:rsidP="00E845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9568F" w:rsidRPr="00E845D9" w:rsidRDefault="00E9568F" w:rsidP="00E845D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Lenguaje y comunicación</w:t>
            </w:r>
          </w:p>
          <w:p w:rsidR="00E9568F" w:rsidRPr="00E845D9" w:rsidRDefault="00E9568F" w:rsidP="00E845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Lenguaje oral  </w:t>
            </w:r>
          </w:p>
          <w:p w:rsidR="008F7D32" w:rsidRPr="00E845D9" w:rsidRDefault="008F7D32" w:rsidP="00E845D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Escucha y cuenta relatos literarios que forman parte de la tradición oral.</w:t>
            </w:r>
          </w:p>
          <w:p w:rsidR="008F7D32" w:rsidRPr="00E845D9" w:rsidRDefault="008F7D32" w:rsidP="00E845D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Escucha la narración de relatos y expresa qué sucesos o pasajes le provocan reacciones como gusto sorpresa, miedo o tristeza.</w:t>
            </w:r>
          </w:p>
          <w:p w:rsidR="008F7D32" w:rsidRPr="00E845D9" w:rsidRDefault="008F7D32" w:rsidP="00E845D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Escucha, memoriza y comparte poemas, canciones.</w:t>
            </w:r>
          </w:p>
          <w:p w:rsidR="00E9568F" w:rsidRPr="00E845D9" w:rsidRDefault="00E9568F" w:rsidP="00E845D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9568F" w:rsidRPr="00E845D9" w:rsidRDefault="00E9568F" w:rsidP="00E845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Lenguaje escrito</w:t>
            </w:r>
          </w:p>
          <w:p w:rsidR="00E9568F" w:rsidRPr="00E845D9" w:rsidRDefault="00E9568F" w:rsidP="00E845D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Expresa gráficamente las ideas que quiere comunicar y las verbaliza para construir un texto escrito con ayuda de alguien.</w:t>
            </w:r>
          </w:p>
          <w:p w:rsidR="00E9568F" w:rsidRPr="00E845D9" w:rsidRDefault="00E9568F" w:rsidP="00E845D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Utiliza marcas graficas o letras con diversas intenciones de escritura y explica “qué dice su texto.</w:t>
            </w:r>
          </w:p>
          <w:p w:rsidR="00E9568F" w:rsidRPr="00E845D9" w:rsidRDefault="00E9568F" w:rsidP="00E845D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Reconoce características del sistema de escritura al utilizar recursos propios (marcas, grafías, letras) para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lastRenderedPageBreak/>
              <w:t>expresar por escrito sus ideas.</w:t>
            </w:r>
          </w:p>
          <w:p w:rsidR="00E9568F" w:rsidRPr="00E845D9" w:rsidRDefault="00E9568F" w:rsidP="00E845D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Escribe su nombre con diversos propósitos.</w:t>
            </w:r>
          </w:p>
          <w:p w:rsidR="00E9568F" w:rsidRPr="00E845D9" w:rsidRDefault="00E9568F" w:rsidP="00E845D9">
            <w:pPr>
              <w:ind w:left="360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9568F" w:rsidRPr="00E845D9" w:rsidRDefault="00E9568F" w:rsidP="00E845D9">
            <w:pPr>
              <w:contextualSpacing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8F" w:rsidRPr="00E845D9" w:rsidRDefault="00E9568F" w:rsidP="00E845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9568F" w:rsidRPr="00E845D9" w:rsidRDefault="00E9568F" w:rsidP="00E845D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Pensamiento matemático</w:t>
            </w:r>
          </w:p>
          <w:p w:rsidR="00E9568F" w:rsidRPr="00E845D9" w:rsidRDefault="00E9568F" w:rsidP="00E845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Número </w:t>
            </w:r>
          </w:p>
          <w:p w:rsidR="00102ED1" w:rsidRPr="00E845D9" w:rsidRDefault="00102ED1" w:rsidP="00E845D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Utiliza los números en situaciones variadas que implican poner en práctica los principios del conteo.</w:t>
            </w:r>
          </w:p>
          <w:p w:rsidR="00102ED1" w:rsidRPr="00E845D9" w:rsidRDefault="00102ED1" w:rsidP="00E845D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Utiliza objetos o símbolos propios y números para representar cantidades, con distintos propósitos y en diversas situaciones.</w:t>
            </w:r>
          </w:p>
          <w:p w:rsidR="00570B2A" w:rsidRPr="00E845D9" w:rsidRDefault="00570B2A" w:rsidP="00E845D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Resuelve problemas en situaciones que le son familiares y que implican agregar, reunir, quitar, igualar, comparar y repartir objetos</w:t>
            </w:r>
          </w:p>
          <w:p w:rsidR="00570B2A" w:rsidRPr="00E845D9" w:rsidRDefault="00570B2A" w:rsidP="00E845D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Reconoce el valor real de las monedas; las utiliza en situaciones de juego.</w:t>
            </w:r>
          </w:p>
          <w:p w:rsidR="00570B2A" w:rsidRPr="00E845D9" w:rsidRDefault="00570B2A" w:rsidP="00E845D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9568F" w:rsidRPr="00E845D9" w:rsidRDefault="00570B2A" w:rsidP="00E845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</w:t>
            </w:r>
            <w:r w:rsidR="00E9568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orma espacio y medida</w:t>
            </w:r>
          </w:p>
          <w:p w:rsidR="00570B2A" w:rsidRPr="00E845D9" w:rsidRDefault="00570B2A" w:rsidP="00E845D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Construye objetos y figuras geométricas tomando en cuenta sus características.</w:t>
            </w:r>
          </w:p>
          <w:p w:rsidR="00570B2A" w:rsidRPr="00E845D9" w:rsidRDefault="00570B2A" w:rsidP="00E845D9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Hace referencia a diversas formas 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lastRenderedPageBreak/>
              <w:t>que observa en su entorno y dice en qué otros objetos se ven esas mismas formas.</w:t>
            </w:r>
          </w:p>
          <w:p w:rsidR="00570B2A" w:rsidRPr="00E845D9" w:rsidRDefault="00570B2A" w:rsidP="00E845D9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Observa, nombra, compara objetos y figuras geométricas.</w:t>
            </w:r>
          </w:p>
          <w:p w:rsidR="006F6BD9" w:rsidRPr="00E845D9" w:rsidRDefault="00570B2A" w:rsidP="00E845D9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Describe semejanzas y diferencias que observa al comparar objetos de su entorno, así como figuras geométricas entre sí.</w:t>
            </w:r>
          </w:p>
          <w:p w:rsidR="00E9568F" w:rsidRPr="00E845D9" w:rsidRDefault="00E9568F" w:rsidP="00E845D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8F" w:rsidRPr="00E845D9" w:rsidRDefault="00E9568F" w:rsidP="00E845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9568F" w:rsidRPr="00E845D9" w:rsidRDefault="00E9568F" w:rsidP="00E845D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Exploración y conocimiento del mundo</w:t>
            </w:r>
          </w:p>
          <w:p w:rsidR="00E9568F" w:rsidRPr="00E845D9" w:rsidRDefault="00570B2A" w:rsidP="00E845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Mundo Natural</w:t>
            </w:r>
          </w:p>
          <w:p w:rsidR="004D17FC" w:rsidRPr="00E845D9" w:rsidRDefault="004D17FC" w:rsidP="00E845D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Busca soluciones y respuestas a problemas y preguntas acerca del mundo natural.</w:t>
            </w:r>
          </w:p>
          <w:p w:rsidR="004D17FC" w:rsidRPr="00E845D9" w:rsidRDefault="004D17FC" w:rsidP="00E845D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Elabora explicaciones propias para preguntas que surgen de sus reflexiones o de otros adultos. </w:t>
            </w:r>
          </w:p>
          <w:p w:rsidR="00570B2A" w:rsidRPr="00E845D9" w:rsidRDefault="00570B2A" w:rsidP="00E845D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Formula suposiciones argumentadas sobre fenómenos </w:t>
            </w:r>
          </w:p>
          <w:p w:rsidR="00E9568F" w:rsidRPr="00E845D9" w:rsidRDefault="003A455A" w:rsidP="00E845D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Especula sobre lo que cree que va a pasar en una situación observable.</w:t>
            </w:r>
          </w:p>
        </w:tc>
      </w:tr>
      <w:tr w:rsidR="00E845D9" w:rsidRPr="00E845D9" w:rsidTr="00E845D9">
        <w:trPr>
          <w:trHeight w:val="1373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8F" w:rsidRPr="00E845D9" w:rsidRDefault="00E9568F" w:rsidP="008C13EB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lastRenderedPageBreak/>
              <w:t>Desarrollo físico y salud</w:t>
            </w:r>
          </w:p>
          <w:p w:rsidR="00E9568F" w:rsidRPr="00E845D9" w:rsidRDefault="003A455A" w:rsidP="008C13EB">
            <w:pPr>
              <w:pStyle w:val="Prrafodelista"/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Utiliza objetos e instrumentos de trabajo que le permiten resolver problemas y realizar actividades diversas.</w:t>
            </w:r>
          </w:p>
          <w:p w:rsidR="003A455A" w:rsidRPr="00E845D9" w:rsidRDefault="003A455A" w:rsidP="008C13E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Elige y usa el objeto, instrumento o herramienta adecuada para realizar una tarea asignada o de su propia creación ( un pincel para pintar)</w:t>
            </w:r>
          </w:p>
          <w:p w:rsidR="00E9568F" w:rsidRPr="00E845D9" w:rsidRDefault="00E9568F" w:rsidP="008C13EB">
            <w:pPr>
              <w:contextualSpacing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9568F" w:rsidRPr="00E845D9" w:rsidRDefault="00E9568F" w:rsidP="008C13EB">
            <w:pPr>
              <w:contextualSpacing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9568F" w:rsidRPr="00E845D9" w:rsidRDefault="00E9568F" w:rsidP="008C13EB">
            <w:pPr>
              <w:contextualSpacing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9568F" w:rsidRPr="00E845D9" w:rsidRDefault="00E9568F" w:rsidP="008C13EB">
            <w:pPr>
              <w:contextualSpacing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8F" w:rsidRPr="00E845D9" w:rsidRDefault="00E9568F" w:rsidP="008C13EB">
            <w:pPr>
              <w:pStyle w:val="Prrafodelista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Desarrollo personal y social</w:t>
            </w:r>
          </w:p>
          <w:p w:rsidR="00E9568F" w:rsidRPr="00E845D9" w:rsidRDefault="007A48A2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Identidad personal</w:t>
            </w:r>
          </w:p>
          <w:p w:rsidR="002B1FD0" w:rsidRPr="00E845D9" w:rsidRDefault="00AF4F2E" w:rsidP="008C13E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Reconoce sus cualidades y capacidades, y desarrolla su sensibilidad hacia las cualidades y necesidades de otros.</w:t>
            </w:r>
          </w:p>
          <w:p w:rsidR="002B1FD0" w:rsidRPr="00E845D9" w:rsidRDefault="002B1FD0" w:rsidP="008C13E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Muestra interés, emoción y mo</w:t>
            </w:r>
            <w:r w:rsidR="00D2082A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ti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vación ante situaciones retadoras y accesibles a sus posibilidades. </w:t>
            </w:r>
          </w:p>
          <w:p w:rsidR="004D5810" w:rsidRPr="00E845D9" w:rsidRDefault="004D5810" w:rsidP="008C13E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Realiza un esfuerzo mayor para lograr lo que se propone, atiende sugerencias y muestra perseverancia en las acciones que lo requieren.</w:t>
            </w:r>
          </w:p>
          <w:p w:rsidR="004D5810" w:rsidRPr="00E845D9" w:rsidRDefault="004D5810" w:rsidP="008C13EB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B01B3F" w:rsidRPr="00E845D9" w:rsidRDefault="00B01B3F" w:rsidP="008C13EB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8F" w:rsidRPr="00E845D9" w:rsidRDefault="00E9568F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lastRenderedPageBreak/>
              <w:t>•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ab/>
              <w:t>Expresión y apreciación artísticas</w:t>
            </w:r>
          </w:p>
          <w:p w:rsidR="00D2082A" w:rsidRPr="00E845D9" w:rsidRDefault="00714445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Expresión y  apreciación visual</w:t>
            </w:r>
          </w:p>
          <w:p w:rsidR="00714445" w:rsidRPr="00E845D9" w:rsidRDefault="00714445" w:rsidP="008C13E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Expresa ideas, sentimientos y fantasías mediante la creación de representaciones visuales, usando técnicas y materiales variados.</w:t>
            </w:r>
          </w:p>
          <w:p w:rsidR="00714445" w:rsidRPr="00E845D9" w:rsidRDefault="00714445" w:rsidP="008C13E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Experimenta con materiales, herramientas y técnicas de la expresión plástica, como acuarela, pintura dactilar, </w:t>
            </w:r>
            <w:r w:rsidR="00AF4F2E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acrílica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, collage, crayones de cara.</w:t>
            </w:r>
          </w:p>
          <w:p w:rsidR="00714445" w:rsidRPr="00E845D9" w:rsidRDefault="00714445" w:rsidP="008C13E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Selecciona materiales, herramientas y técnicas que prefiere cuando va a crear una obra.</w:t>
            </w:r>
          </w:p>
          <w:p w:rsidR="00714445" w:rsidRPr="00E845D9" w:rsidRDefault="00714445" w:rsidP="008C13E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lastRenderedPageBreak/>
              <w:t>Experimenta con gamas, contrastes</w:t>
            </w:r>
            <w:r w:rsidR="00AF4F2E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, matices y tonos en sus producciones plásticas, y las reconoce como características de color. </w:t>
            </w:r>
          </w:p>
          <w:p w:rsidR="00AF4F2E" w:rsidRPr="00E845D9" w:rsidRDefault="00714445" w:rsidP="008C13E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Comunica sentimientos e ideas que surgen en él al contemplar obras pictóricas, escultóricas, arquitectónicas, fotográficas y cinematográficas.</w:t>
            </w:r>
          </w:p>
          <w:p w:rsidR="00AF4F2E" w:rsidRPr="00E845D9" w:rsidRDefault="00AF4F2E" w:rsidP="008C13E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Reflexiona y expresa sus ideas y sentimientos al observar diversos tipos de imágenes en la pintura, el modelado, las esculturas, la arquitectura, las fotografías y /o cine.</w:t>
            </w:r>
          </w:p>
          <w:p w:rsidR="00AF4F2E" w:rsidRPr="00E845D9" w:rsidRDefault="00AF4F2E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AF4F2E" w:rsidRPr="00E845D9" w:rsidRDefault="00AF4F2E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</w:tc>
      </w:tr>
      <w:tr w:rsidR="00310EA9" w:rsidRPr="00E845D9" w:rsidTr="00E845D9">
        <w:trPr>
          <w:trHeight w:val="340"/>
        </w:trPr>
        <w:tc>
          <w:tcPr>
            <w:tcW w:w="75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9" w:rsidRPr="00E845D9" w:rsidRDefault="00310EA9" w:rsidP="008C13EB">
            <w:pPr>
              <w:jc w:val="center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F4F2E" w:rsidRPr="00E845D9" w:rsidRDefault="009363E4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PREGUNTAS CENTRALES</w:t>
            </w:r>
            <w:r w:rsidR="00AF4F2E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:</w:t>
            </w:r>
          </w:p>
          <w:p w:rsidR="00AF4F2E" w:rsidRPr="00E845D9" w:rsidRDefault="00AF4F2E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776C03" w:rsidRPr="00E845D9" w:rsidRDefault="009363E4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¿Cuánto dinero debe de tener cada uno, para comprar por lo menos dos obras pictóricas? </w:t>
            </w:r>
          </w:p>
          <w:p w:rsidR="006F6BD9" w:rsidRDefault="006F6BD9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¿</w:t>
            </w:r>
            <w:r w:rsidR="00AA46C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Cuál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es la técnica que más se usa?</w:t>
            </w:r>
          </w:p>
          <w:p w:rsidR="00B66930" w:rsidRDefault="00B66930" w:rsidP="00B6693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¿Te sobro dinero? Sí, no y </w:t>
            </w: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¿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por qué</w:t>
            </w: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?</w:t>
            </w:r>
          </w:p>
          <w:p w:rsidR="00551706" w:rsidRPr="00E845D9" w:rsidRDefault="0055170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¿Por cuál de las  pinturas subastadas los papás pagaron más?</w:t>
            </w:r>
          </w:p>
          <w:p w:rsidR="00E845D9" w:rsidRPr="00E845D9" w:rsidRDefault="00E845D9" w:rsidP="00E845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¿Cómo podemos saber cuáles fueron las pinturas que más gustaron a los padres que asistieron a la exposición?</w:t>
            </w:r>
          </w:p>
          <w:p w:rsidR="00E845D9" w:rsidRPr="00E845D9" w:rsidRDefault="00E845D9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9363E4" w:rsidRPr="00E845D9" w:rsidRDefault="009363E4" w:rsidP="008C13EB">
            <w:pPr>
              <w:jc w:val="center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9363E4" w:rsidRPr="00E845D9" w:rsidRDefault="009363E4" w:rsidP="008C13EB">
            <w:pPr>
              <w:jc w:val="center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SECUENCIA </w:t>
            </w:r>
          </w:p>
          <w:p w:rsidR="009363E4" w:rsidRPr="00E845D9" w:rsidRDefault="009363E4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9363E4" w:rsidRPr="00E845D9" w:rsidRDefault="00310EA9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INICIO</w:t>
            </w:r>
          </w:p>
          <w:p w:rsidR="009363E4" w:rsidRPr="00E845D9" w:rsidRDefault="006F6BD9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Sesión</w:t>
            </w:r>
            <w:r w:rsidR="00CB78F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.1.</w:t>
            </w:r>
          </w:p>
          <w:p w:rsidR="009363E4" w:rsidRPr="00E845D9" w:rsidRDefault="009363E4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</w:t>
            </w:r>
            <w:r w:rsidR="00776C03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entados en círculo se preguntara a los alumnos ¿qué saben de Frida Kahlo?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, luego de registrar sus aportaciones volveré a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lastRenderedPageBreak/>
              <w:t xml:space="preserve">preguntar ¿qué les gustaría saber de ella? Y registraremos, posteriormente  se les dirá que vamos ir a la sala de usos múltiples a ver un video de la pintora por lo que tiene que estar muy atentos para ver si sus respuestas se respondieron o no. </w:t>
            </w:r>
          </w:p>
          <w:p w:rsidR="00D93607" w:rsidRDefault="009363E4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Ya en salón nuevamente se dialogará sobre el conten</w:t>
            </w:r>
            <w:r w:rsidR="002F1342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ido del video, primero se analizará si respondieron sus preguntas y después se rescatarán sensaciones que le causaron las pinturas y características de su vida y  obras</w:t>
            </w:r>
            <w:r w:rsidR="00D93607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por lo que se les harán la</w:t>
            </w:r>
            <w:r w:rsidR="002F1342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s siguientes </w:t>
            </w:r>
            <w:r w:rsidR="00D93607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preguntas para generar el dialogo</w:t>
            </w:r>
            <w:r w:rsidR="002F1342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: ¿qué le paso a Frida Kahlo?, </w:t>
            </w:r>
            <w:r w:rsidR="00D93607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¿qué pintaba?, ¿cuál técnica usaba para pintar?, sus aportaciones </w:t>
            </w:r>
            <w:r w:rsidR="002F1342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registrara en papel bond.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 </w:t>
            </w:r>
            <w:r w:rsidR="00D93607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Finalmente se encargará un espejo para realizar un autorretrato utilizando la técnica de Frida.</w:t>
            </w:r>
          </w:p>
          <w:p w:rsidR="00310EA9" w:rsidRPr="00E845D9" w:rsidRDefault="0058142A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Acción docente: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prever material y recursos tecnológicos, registrar y tomar fotografías. </w:t>
            </w:r>
          </w:p>
          <w:p w:rsidR="0058142A" w:rsidRPr="00E845D9" w:rsidRDefault="0058142A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6F6BD9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DESARROLLO</w:t>
            </w:r>
          </w:p>
          <w:p w:rsidR="00660519" w:rsidRPr="00E845D9" w:rsidRDefault="00660519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8E2F5F" w:rsidRPr="00E845D9" w:rsidRDefault="006F6BD9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Sesión</w:t>
            </w:r>
            <w:r w:rsidR="00CB78F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.2.</w:t>
            </w:r>
            <w:r w:rsidR="008E2F5F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</w:t>
            </w:r>
          </w:p>
          <w:p w:rsidR="00B01B3F" w:rsidRPr="00E845D9" w:rsidRDefault="00B01B3F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Los alumnos realizarán su autorretrato, usando la técnica de Frida Kahlo </w:t>
            </w:r>
            <w:r w:rsidR="00563A87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(espejo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y acuarela), al terminar le pondrán  nombre  de la pintura y autor. (se preverán clavos en la pared de uno de los pasillos del jardín para que ahí coloquen su espejo, silla y material necesario)</w:t>
            </w:r>
          </w:p>
          <w:p w:rsidR="00551706" w:rsidRPr="00E845D9" w:rsidRDefault="0058142A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Acción docente:</w:t>
            </w:r>
          </w:p>
          <w:p w:rsidR="00551706" w:rsidRPr="00E845D9" w:rsidRDefault="0055170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B01B3F" w:rsidRPr="00E845D9" w:rsidRDefault="00CB78F5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</w:t>
            </w:r>
            <w:r w:rsidR="00B01B3F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esión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.3.</w:t>
            </w:r>
          </w:p>
          <w:p w:rsidR="00B01B3F" w:rsidRPr="00E845D9" w:rsidRDefault="00B01B3F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Elección y reproducción de una de las pinturas de Frida Kahlo, por lo que se les dará por triadas una imagen de la pintura</w:t>
            </w:r>
            <w:r w:rsidR="00B6693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autorretrato con monos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par</w:t>
            </w:r>
            <w:r w:rsidR="000F28F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a que la observen con atención,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la </w:t>
            </w:r>
            <w:r w:rsidR="000F28F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pinten y personalicen.</w:t>
            </w:r>
          </w:p>
          <w:p w:rsidR="000F28F0" w:rsidRPr="00E845D9" w:rsidRDefault="0058142A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Acción docente: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proporcionar las pinturas, tomar fotografías, rotular título de la obra.</w:t>
            </w:r>
          </w:p>
          <w:p w:rsidR="0058142A" w:rsidRPr="00E845D9" w:rsidRDefault="0058142A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0F28F0" w:rsidRPr="00E845D9" w:rsidRDefault="00CB78F5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</w:t>
            </w:r>
            <w:r w:rsidR="000F28F0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esión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.4.</w:t>
            </w:r>
          </w:p>
          <w:p w:rsidR="000F28F0" w:rsidRPr="00E845D9" w:rsidRDefault="000F28F0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Luego de la primera experiencia reproduciendo obras, ahora a cada alumno se le dará una pintura diferente, la cual reproducirán.</w:t>
            </w:r>
          </w:p>
          <w:p w:rsidR="000F28F0" w:rsidRPr="00E845D9" w:rsidRDefault="0058142A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Acción docente: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proporcionar las pinturas, tomar fotografías, rotular título de la obra.</w:t>
            </w:r>
          </w:p>
          <w:p w:rsidR="0058142A" w:rsidRDefault="0058142A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ED4E31" w:rsidRPr="00E845D9" w:rsidRDefault="00ED4E31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0F28F0" w:rsidRPr="00E845D9" w:rsidRDefault="000F28F0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Sesión</w:t>
            </w:r>
            <w:r w:rsidR="00CB78F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.5.</w:t>
            </w:r>
          </w:p>
          <w:p w:rsidR="000F28F0" w:rsidRPr="00E845D9" w:rsidRDefault="000F28F0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Observar video con frases de Frida Kahlo, después elegirán en parejas una de ella por lo cual se les leerán de una en una nuevamente y analizará su mensaje.</w:t>
            </w:r>
          </w:p>
          <w:p w:rsidR="00786D5C" w:rsidRPr="00E845D9" w:rsidRDefault="000F28F0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Durante varios días se les leerá la frase y cuando ya la tengan identificada y memorizada se le pedirá que la dicten a su mamá para hacer un cartel que traerán a clase para la exposición que se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lastRenderedPageBreak/>
              <w:t>montará más adelante.</w:t>
            </w:r>
            <w:r w:rsidR="00ED4E31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(I</w:t>
            </w:r>
            <w:r w:rsidR="0051128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ndependientemente de si la memorizaron o no, a los padres de familia se les dará está escrita, pero se les dará la consigna de pedirle a su hijo o hija que se la diga en caso de no ser así se la lea en varias ocasiones y después le pida que se la dicte)</w:t>
            </w:r>
          </w:p>
          <w:p w:rsidR="00511280" w:rsidRPr="00E845D9" w:rsidRDefault="0058142A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Acción docente: </w:t>
            </w:r>
          </w:p>
          <w:p w:rsidR="0058142A" w:rsidRPr="00E845D9" w:rsidRDefault="0058142A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786D5C" w:rsidRPr="00E845D9" w:rsidRDefault="00CB78F5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</w:t>
            </w:r>
            <w:r w:rsidR="00786D5C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esión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.6.</w:t>
            </w:r>
            <w:r w:rsidR="000F28F0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 </w:t>
            </w:r>
          </w:p>
          <w:p w:rsidR="00786D5C" w:rsidRPr="00E845D9" w:rsidRDefault="00786D5C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Elaboración grupal de invitación a padres de familia a la exposición.</w:t>
            </w:r>
          </w:p>
          <w:p w:rsidR="00786D5C" w:rsidRPr="00E845D9" w:rsidRDefault="00786D5C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Elección y organización de pinturas para la exposición, así como del lugar y escenas más representativas de la vida y obra de la pintora por lo que los alumnos se caracterizarán.</w:t>
            </w:r>
          </w:p>
          <w:p w:rsidR="00786D5C" w:rsidRPr="00E845D9" w:rsidRDefault="0058142A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Acción docente: </w:t>
            </w:r>
          </w:p>
          <w:p w:rsidR="00CB78F5" w:rsidRPr="00E845D9" w:rsidRDefault="00CB78F5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786D5C" w:rsidRPr="00E845D9" w:rsidRDefault="00786D5C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Sesión.</w:t>
            </w:r>
            <w:r w:rsidR="00CB78F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7.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Exposición</w:t>
            </w:r>
          </w:p>
          <w:p w:rsidR="00786D5C" w:rsidRPr="00E845D9" w:rsidRDefault="00786D5C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Se </w:t>
            </w:r>
            <w:r w:rsidR="0051128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acomodará todo en el lugar elegido, a las 11:30 a.m. que lleguen los papás se les explicará brevemente que es lo que verán y cuáles son los aprendizajes esperados que se favorecerán.</w:t>
            </w:r>
          </w:p>
          <w:p w:rsidR="00511280" w:rsidRPr="00E845D9" w:rsidRDefault="00511280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Empezará con las frases que cada pareja dirá, la encargada de la última frase será quien las invite a ver la exposición de sus pinturas, la exposición terminará con la imagen y representación de uno de los alumnos  del pintor Diego Rivera</w:t>
            </w:r>
            <w:r w:rsidR="00551706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.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 </w:t>
            </w:r>
          </w:p>
          <w:p w:rsidR="00511280" w:rsidRPr="00E845D9" w:rsidRDefault="00511280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Not</w:t>
            </w:r>
            <w:r w:rsidR="00551706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a: cabe señalar que este se ha hecho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presente </w:t>
            </w:r>
            <w:r w:rsidR="00551706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en la vida y obra de Frida Kahlo que analiza</w:t>
            </w:r>
            <w:r w:rsidR="00ED4E31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ro</w:t>
            </w:r>
            <w:r w:rsidR="00551706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n.</w:t>
            </w:r>
          </w:p>
          <w:p w:rsidR="000F28F0" w:rsidRDefault="00511280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Luego de la exposición </w:t>
            </w:r>
            <w:r w:rsidR="00551706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pasará al salón en donde se recogerán las impresiones de los padres de familia asistentes.</w:t>
            </w:r>
          </w:p>
          <w:p w:rsidR="00551706" w:rsidRPr="00E845D9" w:rsidRDefault="0058142A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Acción docente: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Acomodar frases y producciones en el lugar seleccionado, tomar video y fotografías, coordinar e informar a los padres de familia sobre qué aprendieron los alumnos.</w:t>
            </w:r>
          </w:p>
          <w:p w:rsidR="00551706" w:rsidRPr="00E845D9" w:rsidRDefault="0055170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D03AED" w:rsidRPr="00E845D9" w:rsidRDefault="00551706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Sesión.</w:t>
            </w:r>
            <w:r w:rsidR="00CB78F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8.</w:t>
            </w:r>
            <w:r w:rsidR="00D03AED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</w:t>
            </w:r>
            <w:r w:rsidR="00D03AE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 Diego Rivera</w:t>
            </w:r>
            <w:r w:rsidR="0024213C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: Cubismo y muralismo</w:t>
            </w:r>
          </w:p>
          <w:p w:rsidR="00D03AED" w:rsidRPr="00E845D9" w:rsidRDefault="0055170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Preguntar a los alumnos ¿quién es Diego Rivera? Y registrar sus respuestas</w:t>
            </w:r>
            <w:r w:rsidR="00F9124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.</w:t>
            </w:r>
            <w:r w:rsidR="00D03AE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Después verán un video de Diego Rivera para que conozcan más detalles de su vida y no se queden con el referente de ser esposo de Frida Kahlo. </w:t>
            </w:r>
          </w:p>
          <w:p w:rsidR="00F91240" w:rsidRPr="00E845D9" w:rsidRDefault="00D03AED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Se les </w:t>
            </w:r>
            <w:r w:rsidR="00F9124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Presentar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á </w:t>
            </w:r>
            <w:r w:rsidR="00E57316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el trenecito del </w:t>
            </w:r>
            <w:r w:rsidR="00F9124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tiempo</w:t>
            </w:r>
            <w:r w:rsidR="00E57316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de Diego Rivera</w:t>
            </w:r>
            <w:r w:rsidR="00F9124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en donde se analicen aspectos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vistos en el video tales </w:t>
            </w:r>
            <w:r w:rsidR="00F9124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como:</w:t>
            </w:r>
          </w:p>
          <w:p w:rsidR="00F91240" w:rsidRPr="00E845D9" w:rsidRDefault="00F91240" w:rsidP="008C13E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Nombre: contar el número de palabras que lo conforman de estos rescatar cuales corresponden a sus nombres y cuales a sus apellidos. </w:t>
            </w:r>
          </w:p>
          <w:p w:rsidR="00F91240" w:rsidRPr="00E845D9" w:rsidRDefault="00F91240" w:rsidP="008C13E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Tendencias que estudio e  influenciaron</w:t>
            </w:r>
            <w:r w:rsidR="00B42AE8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en sus pinturas, hasta su muerte.</w:t>
            </w:r>
          </w:p>
          <w:p w:rsidR="00B42AE8" w:rsidRDefault="00B42AE8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Después cada uno elegirá una de sus pinturas</w:t>
            </w:r>
            <w:r w:rsidR="00D03AE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que serán de varias tendencias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para reproducirla</w:t>
            </w:r>
            <w:r w:rsidR="00D03AE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. </w:t>
            </w:r>
          </w:p>
          <w:p w:rsidR="0058142A" w:rsidRPr="00E845D9" w:rsidRDefault="0058142A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Acción docente: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registrar</w:t>
            </w:r>
            <w:r w:rsidR="00D03AE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, explicar, cuestionar y prever material.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</w:p>
          <w:p w:rsidR="00F91240" w:rsidRPr="00E845D9" w:rsidRDefault="00F91240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F91240" w:rsidRPr="00E845D9" w:rsidRDefault="00F91240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lastRenderedPageBreak/>
              <w:t>Sesión.</w:t>
            </w:r>
            <w:r w:rsidR="00CB78F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9.</w:t>
            </w:r>
          </w:p>
          <w:p w:rsidR="00B42AE8" w:rsidRPr="00E845D9" w:rsidRDefault="00E5731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Retomando las tendenciaron</w:t>
            </w:r>
            <w:r w:rsidR="000F35D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que influenciaron</w:t>
            </w:r>
            <w:r w:rsidR="00B42AE8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a Diego Rivera se les mostrarán de manera grupal las pinturas de la tendencia del cubismo por lo que a manera de lluvia de ideas y levantando la mano para participar, se irán registrando sus aporta</w:t>
            </w:r>
            <w:r w:rsidR="000F35D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ciones en relación  los que ven, luego de esta experiencias se les preguntará, ahora ya ¿saben que es el cubismo? Complementare con una breve explicación. </w:t>
            </w:r>
          </w:p>
          <w:p w:rsidR="00396B90" w:rsidRPr="00E845D9" w:rsidRDefault="00B42AE8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Posteriormente en tercias se les dará una obra sobre la cual tendrán que rescatar: qué objetos pinto</w:t>
            </w:r>
            <w:r w:rsidR="000F35D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Diego Rivera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y si los conocen, qué forma tienen</w:t>
            </w:r>
            <w:r w:rsidR="00D03AE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o qué cuerpos</w:t>
            </w:r>
            <w:r w:rsidR="000F35D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o figuras geométrica</w:t>
            </w:r>
            <w:r w:rsidR="00D03AE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s observan en las pinturas,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qué color uso y si los colores corresponden a los objetos en la vida real. Para apoyarlos </w:t>
            </w:r>
            <w:r w:rsidR="000F35D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escribiré la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</w:t>
            </w:r>
            <w:r w:rsidR="000F35D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preguntas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en el pizarrón para que las tengan a la vista </w:t>
            </w:r>
            <w:r w:rsidR="000F35D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y las lean o pidan que se les lean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  <w:r w:rsidR="0058142A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constantemente.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  <w:r w:rsidR="00396B9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</w:p>
          <w:p w:rsidR="000F28F0" w:rsidRPr="00E845D9" w:rsidRDefault="00396B90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Se les pedirá de tarea traer plantillas en diferente tamaño (chico, mediano y grande) de figuras geométricas </w:t>
            </w: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que conozcan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(circulo, cuadrado, triangulo, ovalo, trapecio, rectángulo, pentágono)  en  cartón, radiografía, acetato o cartulina.</w:t>
            </w:r>
          </w:p>
          <w:p w:rsidR="0058142A" w:rsidRPr="00E845D9" w:rsidRDefault="0058142A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Acción docente: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Pasar por los equipos para hacer registros de diálogos, grabar  o tomar  fotografías</w:t>
            </w:r>
          </w:p>
          <w:p w:rsidR="002319DE" w:rsidRPr="00E845D9" w:rsidRDefault="002319DE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D03AED" w:rsidRPr="00E845D9" w:rsidRDefault="002319DE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Sesión.</w:t>
            </w:r>
            <w:r w:rsidR="00CB78F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10.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</w:t>
            </w:r>
          </w:p>
          <w:p w:rsidR="00396B90" w:rsidRPr="00E845D9" w:rsidRDefault="00396B90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les mostrarán las pinturas del cubismo de Diego Rivera</w:t>
            </w:r>
            <w:r w:rsidR="00F9205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en proyector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y explicará que ese día  van a crear una pintura usando las plantillas de figuras geométricas qué compartirán entre sí, por lo que lo  primero que harán será  pensar que pueden pintar usando sus plantillas y finalmente obtener una pintura con una imagen clara como las de Diego Rivera. 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les apoyará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1.preguntando que van a pintar  y 2. Que crees que pa</w:t>
            </w:r>
            <w:r w:rsidR="00F9205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ce si volteas esa figura que forma obtienes.</w:t>
            </w:r>
          </w:p>
          <w:p w:rsidR="000A623E" w:rsidRDefault="0095140E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En p</w:t>
            </w:r>
            <w:r w:rsidR="00396B9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lenaria explicar</w:t>
            </w: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án</w:t>
            </w:r>
            <w:r w:rsidR="00396B90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que pintaron y que les pareció la tendencia y técnica del cubismo. </w:t>
            </w: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pedirá de tarea traer una pintura usando la misma técnica usada en clase, por lo que se pedirá a los papás que pidan a sus hijos que les platiquen que hicieron, elijan una temática, es decir escojan que quieren pintar</w:t>
            </w:r>
            <w:r w:rsidR="000A623E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.</w:t>
            </w:r>
          </w:p>
          <w:p w:rsidR="00396B90" w:rsidRPr="00E845D9" w:rsidRDefault="000A623E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De tarea traerán </w:t>
            </w:r>
            <w:r w:rsidR="004656E1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objetos de la vida diaria que representan los cuerpos geométricos usados en la situación cuerpos y figuras geométricas.</w:t>
            </w:r>
            <w:r w:rsidR="0095140E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  </w:t>
            </w:r>
          </w:p>
          <w:p w:rsidR="00396B90" w:rsidRPr="00E845D9" w:rsidRDefault="00396B90" w:rsidP="00396B90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Acción docente:</w:t>
            </w:r>
            <w:r w:rsidR="0095140E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</w:t>
            </w:r>
            <w:r w:rsidR="0095140E" w:rsidRPr="0095140E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cuestionar</w:t>
            </w:r>
            <w:r w:rsidR="0095140E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, orientar, tomar fotografías.</w:t>
            </w:r>
          </w:p>
          <w:p w:rsidR="00D03AED" w:rsidRPr="00E845D9" w:rsidRDefault="00D03AED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4F15EE" w:rsidRPr="00E845D9" w:rsidRDefault="00CB78F5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</w:t>
            </w:r>
            <w:r w:rsidR="00A4608C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esión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. 11.</w:t>
            </w:r>
            <w:r w:rsidR="004F15EE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</w:t>
            </w:r>
          </w:p>
          <w:p w:rsidR="00396B90" w:rsidRPr="00E845D9" w:rsidRDefault="00396B90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Con los cuerpos geométricos y los objetos de la vida diaria con esas formas, se analizarán algunas de las pinturas y rescatarán qué cuerpos geométricos o figuras aprecian.</w:t>
            </w:r>
          </w:p>
          <w:p w:rsidR="00396B90" w:rsidRPr="00E845D9" w:rsidRDefault="00396B90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Después con los objetos traídos de casa que representan cuerpos geométricos se montará una sola escena para pintarla, luego se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lastRenderedPageBreak/>
              <w:t>colocara al centro y las mesas alrededor para que todos puedan observar desde distintos ángulos.</w:t>
            </w:r>
          </w:p>
          <w:p w:rsidR="00396B90" w:rsidRPr="00E845D9" w:rsidRDefault="00396B90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Una vez que todos tengan su pintura terminada, se elegirán algunos para rescatar: en donde estaba sentado, que tanto de la escena pinto, cuales cuerpos geométricos pinto y cuales figuras geométricas detecto. </w:t>
            </w:r>
          </w:p>
          <w:p w:rsidR="00396B90" w:rsidRPr="00E845D9" w:rsidRDefault="00396B90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Acción docente: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registrar, cuestionar, tomar evidencias</w:t>
            </w:r>
          </w:p>
          <w:p w:rsidR="00396B90" w:rsidRPr="00E845D9" w:rsidRDefault="00396B90" w:rsidP="00396B90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6069E" w:rsidRPr="00E845D9" w:rsidRDefault="0006069E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24213C" w:rsidRPr="00E845D9" w:rsidRDefault="0024213C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Sesión</w:t>
            </w:r>
            <w:r w:rsidR="00CB78F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. 12.</w:t>
            </w:r>
          </w:p>
          <w:p w:rsidR="0024213C" w:rsidRPr="00E845D9" w:rsidRDefault="0024213C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Informar a los alumnos que ahora conocerán la tendencia favorita del pintor Diego Rivera y se les mostrarán imágenes apoyadas con el cañón de este pintando algunos de sus murales más representativos</w:t>
            </w:r>
            <w:r w:rsidR="004D17FC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, al terminar se les cuestionará lo siguiente: en donde estaba pintado, qué pinto, para retroalimentar y nutrir sus participaciones se les irán mostrando las imágenes para que las describan por turnos quien desee hacerlo.</w:t>
            </w:r>
          </w:p>
          <w:p w:rsidR="004D17FC" w:rsidRPr="00E845D9" w:rsidRDefault="004D17FC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Plantear el reto de hacer un mural a través de los siguientes  supuestos:  </w:t>
            </w:r>
          </w:p>
          <w:p w:rsidR="004D17FC" w:rsidRPr="00E845D9" w:rsidRDefault="004D17FC" w:rsidP="008C13EB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puede hacer un mural en una hoja de papel</w:t>
            </w:r>
          </w:p>
          <w:p w:rsidR="0006069E" w:rsidRPr="00E845D9" w:rsidRDefault="0006069E" w:rsidP="008C13EB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Diego Rivera pintaba los murales él solito</w:t>
            </w:r>
          </w:p>
          <w:p w:rsidR="0006069E" w:rsidRPr="00E845D9" w:rsidRDefault="0006069E" w:rsidP="008C13EB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Los alumnos de preescolar no pueden hacer murales porque son pequeños</w:t>
            </w:r>
          </w:p>
          <w:p w:rsidR="0006069E" w:rsidRPr="00E845D9" w:rsidRDefault="0006069E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Luego de analizar los supuestos se elegirá </w:t>
            </w:r>
            <w:r w:rsidR="00CB78F5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una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temática para pintar un mural y </w:t>
            </w:r>
            <w:r w:rsidR="00CB78F5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vera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una manera de representarlo según sus posibilidades.</w:t>
            </w:r>
          </w:p>
          <w:p w:rsidR="0006069E" w:rsidRPr="00E845D9" w:rsidRDefault="00CB78F5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De la temática seleccionada se hará un listado de que pintará cada uno de los alumnos del grupo para hacer un mural.</w:t>
            </w:r>
          </w:p>
          <w:p w:rsidR="00172FC9" w:rsidRPr="00E845D9" w:rsidRDefault="0006069E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Acción docente:</w:t>
            </w:r>
          </w:p>
          <w:p w:rsidR="0006069E" w:rsidRPr="00E845D9" w:rsidRDefault="0006069E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4B0C6D" w:rsidRPr="00E845D9" w:rsidRDefault="00172FC9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Sesión.</w:t>
            </w:r>
            <w:r w:rsidR="00CB78F5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13.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</w:t>
            </w:r>
            <w:r w:rsidR="004B0C6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Montar galería</w:t>
            </w:r>
          </w:p>
          <w:p w:rsidR="00D03AED" w:rsidRPr="00E845D9" w:rsidRDefault="00CB78F5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Preguntare a los alumnos ¿saben qué es una galería? Luego de escucharlos y de ser necesario se los explicare y v</w:t>
            </w:r>
            <w:r w:rsidR="00D03AE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er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emos un </w:t>
            </w:r>
            <w:r w:rsidR="00D03AED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video para conocer una  galería y rescatar percepciones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.</w:t>
            </w:r>
            <w:r w:rsidR="004F15EE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</w:p>
          <w:p w:rsidR="003C2EBB" w:rsidRPr="00E845D9" w:rsidRDefault="004B0C6D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Cada uno de los alumnos elegirá,  </w:t>
            </w:r>
            <w:r w:rsidR="003C2EBB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organizará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y asignará un precio a sus pinturas para la exposición</w:t>
            </w:r>
            <w:r w:rsidR="003C2EBB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, por lo que realizarán las tarjetas de precios que necesiten.</w:t>
            </w:r>
          </w:p>
          <w:p w:rsidR="003C2EBB" w:rsidRPr="00E845D9" w:rsidRDefault="003C2EBB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Llevarán a casa su portafolio de pinturas </w:t>
            </w:r>
            <w:r w:rsidR="00BC721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y los precios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para que con apoyo de mamá acomoden sus obras y dicten algunas características de cada una.</w:t>
            </w:r>
            <w:r w:rsidR="003F688A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Se les dará la</w:t>
            </w:r>
            <w:r w:rsidR="00BC721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</w:t>
            </w:r>
            <w:r w:rsidR="003F688A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siguiente</w:t>
            </w:r>
            <w:r w:rsidR="00BC721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</w:t>
            </w:r>
            <w:r w:rsidR="003F688A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consigna</w:t>
            </w:r>
            <w:r w:rsidR="00BC721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</w:t>
            </w:r>
            <w:r w:rsidR="003F688A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: las obras deben acomodarlas de man</w:t>
            </w:r>
            <w:r w:rsidR="00BC721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era que pueda quitar y ponerse, el precio debe estar a la vista y su hijo debe saber cuánto dinero tendrá al final si vende todas las pinturas</w:t>
            </w:r>
            <w:r w:rsidR="0041385E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, solo una o dos y así sucesivamente.</w:t>
            </w:r>
          </w:p>
          <w:p w:rsidR="003F688A" w:rsidRDefault="003F688A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Pr="00E845D9" w:rsidRDefault="004656E1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F688A" w:rsidRPr="00E845D9" w:rsidRDefault="003F688A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lastRenderedPageBreak/>
              <w:t>Sesión.</w:t>
            </w:r>
            <w:r w:rsidR="00BC721F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14. </w:t>
            </w:r>
            <w:r w:rsidR="00855076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V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enta </w:t>
            </w:r>
            <w:r w:rsidR="00CB78F5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entre compañeros</w:t>
            </w:r>
          </w:p>
          <w:p w:rsidR="003F688A" w:rsidRPr="00E845D9" w:rsidRDefault="003F688A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Se elegirá el espacio en donde se pondrá la </w:t>
            </w:r>
            <w:r w:rsidR="00BC721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galería de obras pictóricas cada uno acomodará su portafolio, después a cada alumno 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le asignará</w:t>
            </w:r>
            <w:r w:rsidR="00BC721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n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10 pesos en monedas de 1, 2, 5 y 10 pesos acorde a sus posibilidades</w:t>
            </w:r>
            <w:r w:rsidR="00BC721F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. Cuestionar: ¿qué monedas tienen?, ¿cuánto dinero  tienen en total?</w:t>
            </w:r>
            <w:r w:rsidR="0041385E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, ¿cuántas pinturas pueden comprar con el dinero que tienen?, ¿les puede sobrar dinero?</w:t>
            </w:r>
          </w:p>
          <w:p w:rsidR="0041385E" w:rsidRPr="00E845D9" w:rsidRDefault="0041385E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Acordar el tiempo para ver y comparar, para cobrar se invitará a cinco mamás a las cuales se les dará un</w:t>
            </w:r>
            <w:r w:rsidR="00412274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a rúbrica que se les explicará con anterioridad para evaluar algunos aprendizajes esperados relacionados con: el reconocimiento del valor real de las monedas. </w:t>
            </w:r>
          </w:p>
          <w:p w:rsidR="00BC721F" w:rsidRDefault="0041385E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En plenaria algunos compartirán ¿qué pintura compraron y porque?, ¿cuánto gastar</w:t>
            </w:r>
            <w:r w:rsidR="004656E1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on?, les alcanzo el dinero o cuá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nto les hizo falta para hacer otra compra</w:t>
            </w:r>
            <w:r w:rsidR="00412274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. </w:t>
            </w:r>
          </w:p>
          <w:p w:rsidR="00412274" w:rsidRPr="00E845D9" w:rsidRDefault="00412274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Al final educadora y mamás  analizarán la información recabada y en la sesión siguiente de la subasta se compartirá con todos los papás.</w:t>
            </w:r>
          </w:p>
          <w:p w:rsidR="00855076" w:rsidRPr="00E845D9" w:rsidRDefault="0085507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les encargará de tarea investigar junto con sus papás que es una subasta y rescatar algunas características.</w:t>
            </w:r>
          </w:p>
          <w:p w:rsidR="00412274" w:rsidRPr="00E845D9" w:rsidRDefault="00412274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172FC9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CIERRE</w:t>
            </w:r>
          </w:p>
          <w:p w:rsidR="00855076" w:rsidRPr="00E845D9" w:rsidRDefault="00855076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3F688A" w:rsidRPr="00E845D9" w:rsidRDefault="0085507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S</w:t>
            </w:r>
            <w:r w:rsidR="00412274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esión.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15</w:t>
            </w:r>
            <w:r w:rsidR="00A818D9"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. ¿qué</w:t>
            </w: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 xml:space="preserve"> es una subasta?</w:t>
            </w:r>
          </w:p>
          <w:p w:rsidR="00855076" w:rsidRPr="00E845D9" w:rsidRDefault="0085507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Rescatar conocimientos investigados y adquiridos sobre lo que es una subasta y hacer una dramatización para ejemplificar, así como ver un video.</w:t>
            </w:r>
          </w:p>
          <w:p w:rsidR="00855076" w:rsidRPr="00E845D9" w:rsidRDefault="0085507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Una vez reafirmado el concepto práctico de lo que esto significa, se hará una invitación de manera grupal para los padres de familia del grupo.</w:t>
            </w:r>
          </w:p>
          <w:p w:rsidR="00855076" w:rsidRPr="00E845D9" w:rsidRDefault="0085507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elegirá el espacio</w:t>
            </w:r>
            <w:r w:rsidR="00F60EB6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, costo de las pinturas y designarán </w:t>
            </w:r>
            <w:proofErr w:type="gramStart"/>
            <w:r w:rsidR="00F60EB6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roles</w:t>
            </w:r>
            <w:r w:rsidR="00A818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(</w:t>
            </w:r>
            <w:proofErr w:type="gramEnd"/>
            <w:r w:rsidR="00A818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subastador, acomodador de pinturas a subastar)</w:t>
            </w:r>
            <w:r w:rsidR="00F60EB6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.</w:t>
            </w:r>
          </w:p>
          <w:p w:rsidR="00F60EB6" w:rsidRPr="00E845D9" w:rsidRDefault="00F60EB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Se pedirá a los padres que traigan dinero real </w:t>
            </w:r>
            <w:r w:rsidR="00636E7B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y se les propondrá</w:t>
            </w:r>
            <w:r w:rsidR="00A818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    (</w:t>
            </w: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como propuestas se </w:t>
            </w:r>
            <w:r w:rsidR="00636E7B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juntará para compra de caballetes u otros materiales diversos para fomentar el arte).</w:t>
            </w:r>
          </w:p>
          <w:p w:rsidR="00A818D9" w:rsidRPr="00E845D9" w:rsidRDefault="00A818D9" w:rsidP="00A818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Evaluación sobre el proyecto.</w:t>
            </w:r>
          </w:p>
          <w:p w:rsidR="00855076" w:rsidRPr="00E845D9" w:rsidRDefault="00855076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855076" w:rsidRPr="00E845D9" w:rsidRDefault="00855076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Última sesión. Subasta con alumnos y padres de familia</w:t>
            </w:r>
          </w:p>
          <w:p w:rsidR="00412274" w:rsidRPr="00E845D9" w:rsidRDefault="00636E7B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Pasarán al lugar elegido para la subasta </w:t>
            </w:r>
          </w:p>
          <w:p w:rsidR="00636E7B" w:rsidRPr="00E845D9" w:rsidRDefault="00636E7B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Se les dará la bienvenida y recordará la mecánica a todos, al igual que el acuerdo de hacer una caja de ahorro para compra de material profesional para que trabajen sus hijos en el aula.</w:t>
            </w:r>
          </w:p>
          <w:p w:rsidR="00636E7B" w:rsidRPr="00E845D9" w:rsidRDefault="00636E7B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Dar inicio a la subasta y al terminar la venta analizar cuál fue la pintura por la que pagaron más, por cual menos. </w:t>
            </w:r>
          </w:p>
          <w:p w:rsidR="00636E7B" w:rsidRPr="00E845D9" w:rsidRDefault="00D26583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Evaluación de la actividad, por lo que a cada padre de familia se le dará </w:t>
            </w:r>
            <w:r w:rsidR="00636E7B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una hoja con aprendizajes esperados que se favorecieron, ellos leerán junto con su hijo y valorarán que tanto aprendieron y </w:t>
            </w:r>
            <w:r w:rsidR="00636E7B"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lastRenderedPageBreak/>
              <w:t>desarrollaron.</w:t>
            </w:r>
          </w:p>
          <w:p w:rsidR="00636E7B" w:rsidRPr="00E845D9" w:rsidRDefault="00D26583" w:rsidP="008C13EB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Finalmente en puesta en común se les invitará de manera voluntaria a hacer algún comentario.</w:t>
            </w:r>
          </w:p>
          <w:p w:rsidR="00310EA9" w:rsidRPr="00A818D9" w:rsidRDefault="00310EA9" w:rsidP="00A818D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A9" w:rsidRPr="00E845D9" w:rsidRDefault="00310EA9" w:rsidP="008C13EB">
            <w:pPr>
              <w:jc w:val="center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lastRenderedPageBreak/>
              <w:t>PERIODO DE REALIZACIÓN Y  EVIDENCIA</w:t>
            </w:r>
          </w:p>
        </w:tc>
      </w:tr>
      <w:tr w:rsidR="00310EA9" w:rsidRPr="00E845D9" w:rsidTr="00E845D9">
        <w:trPr>
          <w:trHeight w:val="4502"/>
        </w:trPr>
        <w:tc>
          <w:tcPr>
            <w:tcW w:w="75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A9" w:rsidRPr="00E845D9" w:rsidRDefault="00310EA9" w:rsidP="008C13EB">
            <w:pPr>
              <w:rPr>
                <w:rFonts w:ascii="Arial" w:hAnsi="Arial" w:cs="Arial"/>
                <w:color w:val="0F243E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E845D9" w:rsidRDefault="0066051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E845D9" w:rsidRDefault="0066051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272EFF" w:rsidRPr="00B66930" w:rsidRDefault="00B66930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  <w:r w:rsidRPr="00B6693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23/oct/12</w:t>
            </w:r>
          </w:p>
          <w:p w:rsidR="00B66930" w:rsidRPr="00B66930" w:rsidRDefault="00B66930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  <w:r w:rsidRPr="00B6693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</w:t>
            </w:r>
          </w:p>
          <w:p w:rsidR="00B66930" w:rsidRPr="00B66930" w:rsidRDefault="00B66930" w:rsidP="00B66930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272EFF" w:rsidRPr="00E845D9" w:rsidRDefault="00272EFF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10EA9" w:rsidRPr="00E845D9" w:rsidRDefault="00310EA9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E845D9" w:rsidRDefault="00660519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E845D9" w:rsidRDefault="00660519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E845D9" w:rsidRDefault="00660519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E845D9" w:rsidRDefault="00660519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E845D9" w:rsidRDefault="00660519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E845D9" w:rsidRDefault="00660519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E845D9" w:rsidRDefault="00660519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B66930" w:rsidRDefault="00B66930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B66930" w:rsidRDefault="00B66930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B66930" w:rsidRDefault="00B66930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B66930" w:rsidRDefault="00B66930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B66930" w:rsidRDefault="00B66930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Pr="00B66930" w:rsidRDefault="00B66930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B6693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24/</w:t>
            </w: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oct</w:t>
            </w:r>
            <w:r w:rsidRPr="00B6693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/</w:t>
            </w:r>
            <w:r w:rsidR="00660519" w:rsidRPr="00B6693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12.</w:t>
            </w:r>
          </w:p>
          <w:p w:rsidR="00660519" w:rsidRDefault="00660519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B6693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Autorretrato</w:t>
            </w:r>
            <w:r w:rsidR="00B66930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con  espejo.</w:t>
            </w:r>
          </w:p>
          <w:p w:rsidR="00ED4E31" w:rsidRPr="00B66930" w:rsidRDefault="00ED4E31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Fotografías.</w:t>
            </w:r>
          </w:p>
          <w:p w:rsidR="00660519" w:rsidRPr="00E845D9" w:rsidRDefault="0066051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Default="0066051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Pr="00E845D9" w:rsidRDefault="00E845D9" w:rsidP="008C13EB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660519" w:rsidRDefault="00B66930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</w:p>
          <w:p w:rsidR="00B66930" w:rsidRDefault="00ED4E31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25/oct/12.</w:t>
            </w:r>
          </w:p>
          <w:p w:rsidR="00ED4E31" w:rsidRDefault="00ED4E31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Reproducción de pintura.</w:t>
            </w:r>
          </w:p>
          <w:p w:rsidR="00ED4E31" w:rsidRPr="00B66930" w:rsidRDefault="00ED4E31" w:rsidP="00B66930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Fotografías. </w:t>
            </w:r>
          </w:p>
          <w:p w:rsidR="00660519" w:rsidRDefault="0066051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Pr="00ED4E31" w:rsidRDefault="00E845D9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26/oct/12</w:t>
            </w: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Reproducción de pintura.</w:t>
            </w:r>
          </w:p>
          <w:p w:rsidR="00ED4E31" w:rsidRP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 de las pinturas.</w:t>
            </w: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D4E31" w:rsidRDefault="00ED4E31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29/oct/12</w:t>
            </w: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Cartel con la frase.</w:t>
            </w: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 con las frases.</w:t>
            </w:r>
          </w:p>
          <w:p w:rsidR="00ED4E31" w:rsidRP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30/oct/12</w:t>
            </w: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 de invitación.</w:t>
            </w: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6/nov/12</w:t>
            </w:r>
          </w:p>
          <w:p w:rsid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Video</w:t>
            </w:r>
          </w:p>
          <w:p w:rsidR="00ED4E31" w:rsidRPr="00ED4E31" w:rsidRDefault="00ED4E31" w:rsidP="00ED4E31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 de la exposición.</w:t>
            </w: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D02786" w:rsidRDefault="00D0278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3/dic/12</w:t>
            </w:r>
          </w:p>
          <w:p w:rsidR="00D02786" w:rsidRDefault="00D0278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 del tren del tiempo de Diego Rivera</w:t>
            </w:r>
            <w:r w:rsidR="00E57316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y de las reproducciones.</w:t>
            </w: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</w:p>
          <w:p w:rsidR="00D02786" w:rsidRDefault="00D0278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E57316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D02786" w:rsidRDefault="000F35D0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4/dic/12</w:t>
            </w:r>
          </w:p>
          <w:p w:rsidR="000F35D0" w:rsidRDefault="000F35D0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Fotografías </w:t>
            </w:r>
            <w:r w:rsidR="00F9205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y reproducciones.</w:t>
            </w:r>
          </w:p>
          <w:p w:rsidR="00E57316" w:rsidRDefault="00E57316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Default="00E5731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57316" w:rsidRPr="00D02786" w:rsidRDefault="00E57316" w:rsidP="00D02786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E845D9" w:rsidRDefault="00E845D9" w:rsidP="008C13EB">
            <w:pPr>
              <w:pStyle w:val="Prrafodelista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563A87" w:rsidRDefault="00563A87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563A87" w:rsidRPr="00F92059" w:rsidRDefault="00F92059" w:rsidP="00F92059">
            <w:pP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6</w:t>
            </w:r>
            <w:r w:rsidR="00396B90" w:rsidRPr="00F9205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/Dic/12</w:t>
            </w:r>
          </w:p>
          <w:p w:rsidR="00396B90" w:rsidRDefault="00396B90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F9205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Reproducción de las pinturas elaboradas por los alumnos.</w:t>
            </w:r>
          </w:p>
          <w:p w:rsidR="00F92059" w:rsidRDefault="00F92059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Fotografías.</w:t>
            </w:r>
          </w:p>
          <w:p w:rsidR="000A623E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Lista de cotejo</w:t>
            </w: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7/dic/12</w:t>
            </w: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Pinturas de los alumnos.</w:t>
            </w: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Fotografías.</w:t>
            </w: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10/dic/12</w:t>
            </w:r>
          </w:p>
          <w:p w:rsidR="004656E1" w:rsidRDefault="004656E1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 del mural.</w:t>
            </w:r>
          </w:p>
          <w:p w:rsidR="000A623E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0A623E" w:rsidRPr="00F92059" w:rsidRDefault="000A623E" w:rsidP="00F9205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396B90" w:rsidRDefault="00396B90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F92059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11/dic/12</w:t>
            </w: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Grabación de voz  en relación al diálogo que es una galería.</w:t>
            </w: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4656E1" w:rsidRDefault="004656E1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12/dic/12</w:t>
            </w:r>
          </w:p>
          <w:p w:rsidR="004656E1" w:rsidRDefault="004656E1" w:rsidP="00A818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Video, fotografías y rubricas.</w:t>
            </w: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13/dic/12</w:t>
            </w:r>
          </w:p>
          <w:p w:rsidR="00A818D9" w:rsidRDefault="00A818D9" w:rsidP="00A818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Evaluación individual.</w:t>
            </w:r>
          </w:p>
          <w:p w:rsidR="00A818D9" w:rsidRDefault="00A818D9" w:rsidP="00A818D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14/dic/12</w:t>
            </w: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Registro de pinturas vendidas y costo.</w:t>
            </w: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Fotografías y video.</w:t>
            </w: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A818D9" w:rsidRPr="004656E1" w:rsidRDefault="00A818D9" w:rsidP="004656E1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</w:tc>
      </w:tr>
      <w:tr w:rsidR="00272EFF" w:rsidRPr="00E845D9" w:rsidTr="00574029">
        <w:trPr>
          <w:trHeight w:val="3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FF" w:rsidRPr="00E845D9" w:rsidRDefault="00272EFF" w:rsidP="008C13EB">
            <w:pPr>
              <w:jc w:val="center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lastRenderedPageBreak/>
              <w:t>RECURSOS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FF" w:rsidRPr="00E845D9" w:rsidRDefault="00272EFF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INSTRUMENTO DE EVALUACIÓN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FF" w:rsidRPr="00E845D9" w:rsidRDefault="00272EFF" w:rsidP="008C13EB">
            <w:pPr>
              <w:jc w:val="center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TEMA DE RELEVANCIA SOCIAL</w:t>
            </w:r>
          </w:p>
        </w:tc>
      </w:tr>
      <w:tr w:rsidR="00272EFF" w:rsidRPr="00E845D9" w:rsidTr="00574029">
        <w:trPr>
          <w:trHeight w:val="10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FF" w:rsidRPr="00E845D9" w:rsidRDefault="00272EFF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D26583" w:rsidRPr="00574029" w:rsidRDefault="00D26583" w:rsidP="0057402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57402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Materiales:</w:t>
            </w:r>
            <w:r w:rsidRPr="0057402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</w:t>
            </w:r>
            <w:r w:rsidR="00272EFF" w:rsidRPr="0057402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Pintura (colores primarios), acuarelas, pinceles, hojas, cartulinas, papel bond, recipientes, hojas, cartulina, marcadores</w:t>
            </w:r>
            <w:r w:rsidR="005C5657" w:rsidRPr="0057402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, espejos, </w:t>
            </w:r>
          </w:p>
          <w:p w:rsidR="00D26583" w:rsidRPr="00574029" w:rsidRDefault="00D26583" w:rsidP="0057402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57402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Tecnológicos:</w:t>
            </w:r>
            <w:r w:rsidRPr="0057402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proyector, computadora, videos de ambos pintores.</w:t>
            </w:r>
          </w:p>
          <w:p w:rsidR="00D26583" w:rsidRPr="00574029" w:rsidRDefault="00D26583" w:rsidP="0057402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574029"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  <w:t>Traídos de casa:</w:t>
            </w:r>
            <w:r w:rsidRPr="0057402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 objetos con forma de cuerpos geométricos, portafolio de pinturas terminado, </w:t>
            </w:r>
            <w:r w:rsidR="00A818D9" w:rsidRPr="0057402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plantillas con figuras geométricas, </w:t>
            </w:r>
            <w:r w:rsidRPr="0057402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 xml:space="preserve">investigaciones. </w:t>
            </w:r>
          </w:p>
          <w:p w:rsidR="00272EFF" w:rsidRPr="00E845D9" w:rsidRDefault="00272EFF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272EFF" w:rsidRPr="00E845D9" w:rsidRDefault="00272EFF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FF" w:rsidRPr="00E845D9" w:rsidRDefault="00272EFF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272EFF" w:rsidRPr="00E845D9" w:rsidRDefault="00272EFF" w:rsidP="008C13EB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Lista de cotejo</w:t>
            </w:r>
          </w:p>
          <w:p w:rsidR="00272EFF" w:rsidRDefault="00272EFF" w:rsidP="008C13EB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E845D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Rubrica</w:t>
            </w:r>
          </w:p>
          <w:p w:rsidR="00A818D9" w:rsidRPr="00E845D9" w:rsidRDefault="00A818D9" w:rsidP="008C13EB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Evaluación individual del proyecto.</w:t>
            </w:r>
          </w:p>
          <w:p w:rsidR="00272EFF" w:rsidRPr="00E845D9" w:rsidRDefault="00272EFF" w:rsidP="008C13EB">
            <w:pPr>
              <w:pStyle w:val="Prrafodelista"/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</w:p>
          <w:p w:rsidR="00272EFF" w:rsidRPr="00E845D9" w:rsidRDefault="00272EFF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FF" w:rsidRPr="00E845D9" w:rsidRDefault="00272EFF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  <w:p w:rsidR="00272EFF" w:rsidRPr="00574029" w:rsidRDefault="00272EFF" w:rsidP="00574029">
            <w:pPr>
              <w:jc w:val="both"/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</w:pPr>
            <w:r w:rsidRPr="00574029">
              <w:rPr>
                <w:rFonts w:ascii="Arial" w:eastAsia="Times New Roman" w:hAnsi="Arial" w:cs="Arial"/>
                <w:color w:val="0F243E"/>
                <w:sz w:val="24"/>
                <w:szCs w:val="24"/>
                <w:lang w:eastAsia="es-MX"/>
              </w:rPr>
              <w:t>Educación financiera y del consumidor.</w:t>
            </w:r>
          </w:p>
          <w:p w:rsidR="00272EFF" w:rsidRPr="00E845D9" w:rsidRDefault="00272EFF" w:rsidP="008C13EB">
            <w:pPr>
              <w:jc w:val="both"/>
              <w:rPr>
                <w:rFonts w:ascii="Arial" w:eastAsia="Times New Roman" w:hAnsi="Arial" w:cs="Arial"/>
                <w:b/>
                <w:color w:val="0F243E"/>
                <w:sz w:val="24"/>
                <w:szCs w:val="24"/>
                <w:lang w:eastAsia="es-MX"/>
              </w:rPr>
            </w:pPr>
          </w:p>
        </w:tc>
      </w:tr>
    </w:tbl>
    <w:p w:rsidR="001166E7" w:rsidRDefault="001166E7" w:rsidP="00272EFF">
      <w:pPr>
        <w:jc w:val="both"/>
        <w:rPr>
          <w:rFonts w:ascii="Arial" w:hAnsi="Arial" w:cs="Arial"/>
          <w:sz w:val="24"/>
          <w:szCs w:val="24"/>
        </w:rPr>
      </w:pPr>
    </w:p>
    <w:p w:rsidR="00574029" w:rsidRDefault="00574029" w:rsidP="00272EFF">
      <w:pPr>
        <w:jc w:val="both"/>
        <w:rPr>
          <w:rFonts w:ascii="Arial" w:hAnsi="Arial" w:cs="Arial"/>
          <w:sz w:val="24"/>
          <w:szCs w:val="24"/>
        </w:rPr>
      </w:pPr>
    </w:p>
    <w:p w:rsidR="00574029" w:rsidRDefault="00574029" w:rsidP="00272EFF">
      <w:pPr>
        <w:jc w:val="both"/>
        <w:rPr>
          <w:rFonts w:ascii="Arial" w:hAnsi="Arial" w:cs="Arial"/>
          <w:sz w:val="24"/>
          <w:szCs w:val="24"/>
        </w:rPr>
      </w:pPr>
    </w:p>
    <w:p w:rsidR="00574029" w:rsidRDefault="00574029" w:rsidP="00272EFF">
      <w:pPr>
        <w:jc w:val="both"/>
        <w:rPr>
          <w:rFonts w:ascii="Arial" w:hAnsi="Arial" w:cs="Arial"/>
          <w:sz w:val="24"/>
          <w:szCs w:val="24"/>
        </w:rPr>
      </w:pPr>
    </w:p>
    <w:p w:rsidR="00574029" w:rsidRPr="00E845D9" w:rsidRDefault="00574029" w:rsidP="00272EFF">
      <w:pPr>
        <w:jc w:val="both"/>
        <w:rPr>
          <w:rFonts w:ascii="Arial" w:hAnsi="Arial" w:cs="Arial"/>
          <w:sz w:val="24"/>
          <w:szCs w:val="24"/>
        </w:rPr>
      </w:pPr>
    </w:p>
    <w:p w:rsidR="00252CAE" w:rsidRPr="00E845D9" w:rsidRDefault="00252CAE" w:rsidP="00252CAE">
      <w:pPr>
        <w:jc w:val="center"/>
        <w:rPr>
          <w:rFonts w:ascii="Arial" w:hAnsi="Arial" w:cs="Arial"/>
          <w:b/>
          <w:sz w:val="24"/>
          <w:szCs w:val="24"/>
        </w:rPr>
      </w:pPr>
      <w:r w:rsidRPr="00E845D9">
        <w:rPr>
          <w:rFonts w:ascii="Arial" w:hAnsi="Arial" w:cs="Arial"/>
          <w:b/>
          <w:sz w:val="24"/>
          <w:szCs w:val="24"/>
        </w:rPr>
        <w:lastRenderedPageBreak/>
        <w:t>Autoevaluación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556"/>
        <w:gridCol w:w="556"/>
        <w:gridCol w:w="4546"/>
      </w:tblGrid>
      <w:tr w:rsidR="00252CAE" w:rsidRPr="00E845D9" w:rsidTr="004A7445">
        <w:trPr>
          <w:trHeight w:val="273"/>
          <w:tblCellSpacing w:w="0" w:type="dxa"/>
        </w:trPr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CAE" w:rsidRPr="00E845D9" w:rsidRDefault="00252CAE" w:rsidP="003D7B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bookmarkEnd w:id="0"/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CAE" w:rsidRPr="00E845D9" w:rsidRDefault="00252CAE" w:rsidP="003D7B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CAE" w:rsidRPr="00E845D9" w:rsidRDefault="00252CAE" w:rsidP="003D7B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CAE" w:rsidRPr="00E845D9" w:rsidRDefault="00252CAE" w:rsidP="003D7B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252CAE" w:rsidRPr="00E845D9" w:rsidTr="004A7445">
        <w:trPr>
          <w:trHeight w:val="4199"/>
          <w:tblCellSpacing w:w="0" w:type="dxa"/>
        </w:trPr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CAE" w:rsidRPr="00E845D9" w:rsidRDefault="00252CAE" w:rsidP="003D7B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CAE" w:rsidRPr="00E845D9" w:rsidRDefault="00252CAE" w:rsidP="003D7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CAE" w:rsidRPr="00E845D9" w:rsidRDefault="00252CAE" w:rsidP="003D7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CAE" w:rsidRPr="00E845D9" w:rsidRDefault="00252CAE" w:rsidP="003D7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</w:tbl>
    <w:p w:rsidR="00252CAE" w:rsidRPr="00E845D9" w:rsidRDefault="00252CAE" w:rsidP="00272EFF">
      <w:pPr>
        <w:jc w:val="both"/>
        <w:rPr>
          <w:rFonts w:ascii="Arial" w:hAnsi="Arial" w:cs="Arial"/>
          <w:sz w:val="24"/>
          <w:szCs w:val="24"/>
        </w:rPr>
      </w:pPr>
    </w:p>
    <w:p w:rsidR="00B02A5B" w:rsidRPr="00E845D9" w:rsidRDefault="00B02A5B">
      <w:pPr>
        <w:rPr>
          <w:rFonts w:ascii="Arial" w:hAnsi="Arial" w:cs="Arial"/>
          <w:sz w:val="24"/>
          <w:szCs w:val="24"/>
        </w:rPr>
      </w:pPr>
    </w:p>
    <w:p w:rsidR="00B02A5B" w:rsidRPr="00E845D9" w:rsidRDefault="00B02A5B">
      <w:pPr>
        <w:rPr>
          <w:rFonts w:ascii="Arial" w:hAnsi="Arial" w:cs="Arial"/>
          <w:sz w:val="24"/>
          <w:szCs w:val="24"/>
        </w:rPr>
      </w:pPr>
    </w:p>
    <w:sectPr w:rsidR="00B02A5B" w:rsidRPr="00E845D9" w:rsidSect="008C1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0F" w:rsidRDefault="00AB290F" w:rsidP="00D2082A">
      <w:pPr>
        <w:spacing w:after="0" w:line="240" w:lineRule="auto"/>
      </w:pPr>
      <w:r>
        <w:separator/>
      </w:r>
    </w:p>
  </w:endnote>
  <w:endnote w:type="continuationSeparator" w:id="0">
    <w:p w:rsidR="00AB290F" w:rsidRDefault="00AB290F" w:rsidP="00D2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2A" w:rsidRDefault="00D2082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2A" w:rsidRDefault="00D2082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2A" w:rsidRDefault="00D208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0F" w:rsidRDefault="00AB290F" w:rsidP="00D2082A">
      <w:pPr>
        <w:spacing w:after="0" w:line="240" w:lineRule="auto"/>
      </w:pPr>
      <w:r>
        <w:separator/>
      </w:r>
    </w:p>
  </w:footnote>
  <w:footnote w:type="continuationSeparator" w:id="0">
    <w:p w:rsidR="00AB290F" w:rsidRDefault="00AB290F" w:rsidP="00D2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2A" w:rsidRDefault="00D208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2A" w:rsidRPr="00D2082A" w:rsidRDefault="00D2082A" w:rsidP="00D2082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2A" w:rsidRDefault="00D208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6000"/>
    <w:multiLevelType w:val="hybridMultilevel"/>
    <w:tmpl w:val="F628F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5802"/>
    <w:multiLevelType w:val="hybridMultilevel"/>
    <w:tmpl w:val="0A76A3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1D38"/>
    <w:multiLevelType w:val="hybridMultilevel"/>
    <w:tmpl w:val="3E4A1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57C10"/>
    <w:multiLevelType w:val="hybridMultilevel"/>
    <w:tmpl w:val="FE548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75B1F"/>
    <w:multiLevelType w:val="hybridMultilevel"/>
    <w:tmpl w:val="A6BCE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24681"/>
    <w:multiLevelType w:val="hybridMultilevel"/>
    <w:tmpl w:val="E70C7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236D0"/>
    <w:multiLevelType w:val="hybridMultilevel"/>
    <w:tmpl w:val="38BC14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E59F8"/>
    <w:multiLevelType w:val="hybridMultilevel"/>
    <w:tmpl w:val="6AFE1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22B24"/>
    <w:multiLevelType w:val="hybridMultilevel"/>
    <w:tmpl w:val="6B287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776CA"/>
    <w:multiLevelType w:val="hybridMultilevel"/>
    <w:tmpl w:val="E23A7E8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608D45D8"/>
    <w:multiLevelType w:val="hybridMultilevel"/>
    <w:tmpl w:val="59FEDF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351DD"/>
    <w:multiLevelType w:val="hybridMultilevel"/>
    <w:tmpl w:val="847E6B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6F6BCA"/>
    <w:multiLevelType w:val="hybridMultilevel"/>
    <w:tmpl w:val="F426E2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46F85"/>
    <w:multiLevelType w:val="hybridMultilevel"/>
    <w:tmpl w:val="28BC3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875FE"/>
    <w:multiLevelType w:val="hybridMultilevel"/>
    <w:tmpl w:val="E966A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334AC"/>
    <w:multiLevelType w:val="hybridMultilevel"/>
    <w:tmpl w:val="C0B4672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147F9B"/>
    <w:multiLevelType w:val="hybridMultilevel"/>
    <w:tmpl w:val="DB7CE1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33AF0"/>
    <w:multiLevelType w:val="hybridMultilevel"/>
    <w:tmpl w:val="8EE0A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13EF4"/>
    <w:multiLevelType w:val="hybridMultilevel"/>
    <w:tmpl w:val="8D626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14"/>
  </w:num>
  <w:num w:numId="12">
    <w:abstractNumId w:val="8"/>
  </w:num>
  <w:num w:numId="13">
    <w:abstractNumId w:val="15"/>
  </w:num>
  <w:num w:numId="14">
    <w:abstractNumId w:val="4"/>
  </w:num>
  <w:num w:numId="15">
    <w:abstractNumId w:val="13"/>
  </w:num>
  <w:num w:numId="16">
    <w:abstractNumId w:val="18"/>
  </w:num>
  <w:num w:numId="17">
    <w:abstractNumId w:val="5"/>
  </w:num>
  <w:num w:numId="18">
    <w:abstractNumId w:val="1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A9"/>
    <w:rsid w:val="0006069E"/>
    <w:rsid w:val="000A623E"/>
    <w:rsid w:val="000F0666"/>
    <w:rsid w:val="000F28F0"/>
    <w:rsid w:val="000F35D0"/>
    <w:rsid w:val="00102ED1"/>
    <w:rsid w:val="001166E7"/>
    <w:rsid w:val="00127017"/>
    <w:rsid w:val="00146D78"/>
    <w:rsid w:val="00172FC9"/>
    <w:rsid w:val="002319DE"/>
    <w:rsid w:val="0024213C"/>
    <w:rsid w:val="00252CAE"/>
    <w:rsid w:val="00272EFF"/>
    <w:rsid w:val="002B1FD0"/>
    <w:rsid w:val="002B6351"/>
    <w:rsid w:val="002E3CB6"/>
    <w:rsid w:val="002F1342"/>
    <w:rsid w:val="00310EA9"/>
    <w:rsid w:val="00365DF1"/>
    <w:rsid w:val="00396B90"/>
    <w:rsid w:val="003A455A"/>
    <w:rsid w:val="003A5F59"/>
    <w:rsid w:val="003C2EBB"/>
    <w:rsid w:val="003F688A"/>
    <w:rsid w:val="00412274"/>
    <w:rsid w:val="0041385E"/>
    <w:rsid w:val="004656E1"/>
    <w:rsid w:val="004A7445"/>
    <w:rsid w:val="004B0C6D"/>
    <w:rsid w:val="004D17FC"/>
    <w:rsid w:val="004D5810"/>
    <w:rsid w:val="004F15EE"/>
    <w:rsid w:val="00511280"/>
    <w:rsid w:val="00551706"/>
    <w:rsid w:val="00563A87"/>
    <w:rsid w:val="00570B2A"/>
    <w:rsid w:val="00574029"/>
    <w:rsid w:val="0058142A"/>
    <w:rsid w:val="005C5657"/>
    <w:rsid w:val="005F5ED5"/>
    <w:rsid w:val="00624673"/>
    <w:rsid w:val="00636E7B"/>
    <w:rsid w:val="00660519"/>
    <w:rsid w:val="006F6BD9"/>
    <w:rsid w:val="00714445"/>
    <w:rsid w:val="00746B76"/>
    <w:rsid w:val="007731C5"/>
    <w:rsid w:val="00776C03"/>
    <w:rsid w:val="00786D5C"/>
    <w:rsid w:val="0079566B"/>
    <w:rsid w:val="007A48A2"/>
    <w:rsid w:val="00855076"/>
    <w:rsid w:val="00856256"/>
    <w:rsid w:val="00866A3C"/>
    <w:rsid w:val="008C13EB"/>
    <w:rsid w:val="008E2F5F"/>
    <w:rsid w:val="008E68B4"/>
    <w:rsid w:val="008F7D32"/>
    <w:rsid w:val="00922C91"/>
    <w:rsid w:val="00926FA3"/>
    <w:rsid w:val="009363E4"/>
    <w:rsid w:val="0095140E"/>
    <w:rsid w:val="00953D96"/>
    <w:rsid w:val="009C051E"/>
    <w:rsid w:val="00A4608C"/>
    <w:rsid w:val="00A818D9"/>
    <w:rsid w:val="00AA46CF"/>
    <w:rsid w:val="00AB290F"/>
    <w:rsid w:val="00AF4F2E"/>
    <w:rsid w:val="00B01B3F"/>
    <w:rsid w:val="00B02A5B"/>
    <w:rsid w:val="00B34FAE"/>
    <w:rsid w:val="00B42AE8"/>
    <w:rsid w:val="00B66930"/>
    <w:rsid w:val="00BB1991"/>
    <w:rsid w:val="00BC721F"/>
    <w:rsid w:val="00C26A73"/>
    <w:rsid w:val="00CB78F5"/>
    <w:rsid w:val="00CD6FA8"/>
    <w:rsid w:val="00D02786"/>
    <w:rsid w:val="00D03AED"/>
    <w:rsid w:val="00D2082A"/>
    <w:rsid w:val="00D26583"/>
    <w:rsid w:val="00D93607"/>
    <w:rsid w:val="00DD3CE6"/>
    <w:rsid w:val="00DE227A"/>
    <w:rsid w:val="00E0171A"/>
    <w:rsid w:val="00E57316"/>
    <w:rsid w:val="00E845D9"/>
    <w:rsid w:val="00E9568F"/>
    <w:rsid w:val="00EB3584"/>
    <w:rsid w:val="00ED4E31"/>
    <w:rsid w:val="00F60EB6"/>
    <w:rsid w:val="00F91240"/>
    <w:rsid w:val="00F9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0E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10E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A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0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82A"/>
  </w:style>
  <w:style w:type="paragraph" w:styleId="Piedepgina">
    <w:name w:val="footer"/>
    <w:basedOn w:val="Normal"/>
    <w:link w:val="PiedepginaCar"/>
    <w:uiPriority w:val="99"/>
    <w:unhideWhenUsed/>
    <w:rsid w:val="00D20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0E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10E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A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0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82A"/>
  </w:style>
  <w:style w:type="paragraph" w:styleId="Piedepgina">
    <w:name w:val="footer"/>
    <w:basedOn w:val="Normal"/>
    <w:link w:val="PiedepginaCar"/>
    <w:uiPriority w:val="99"/>
    <w:unhideWhenUsed/>
    <w:rsid w:val="00D20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10</Pages>
  <Words>2623</Words>
  <Characters>14429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2012-11-29T20:03:00Z</dcterms:created>
  <dcterms:modified xsi:type="dcterms:W3CDTF">2013-10-16T19:02:00Z</dcterms:modified>
</cp:coreProperties>
</file>